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Your regular shopping can give back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Ever wish you could support [cause] just by doing your regular activities? Now, with PWI Fund, you can do just that!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a partner organization on PWI Fund, when our supporters shop at over 1,500 retailers, a percentage of the purchase will go back to us with no extra cost at checkout!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excited about the ways PWI Fund will allow us to further our mission and hope you will chose to make an impact by using PWI Fund.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you want to learn how you can sign up, go to projectworldimpact.com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[link]</w:t>
      </w:r>
      <w:r w:rsidDel="00000000" w:rsidR="00000000" w:rsidRPr="00000000">
        <w:rPr>
          <w:color w:val="222222"/>
          <w:highlight w:val="white"/>
          <w:rtl w:val="0"/>
        </w:rPr>
        <w:t xml:space="preserve"> and click on “Fund.”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thank you,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